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720"/>
        <w:jc w:val="right"/>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 Informacja prasowa</w:t>
        <w:br w:type="textWrapping"/>
        <w:t xml:space="preserve">Warszawa, 11 września 2024 r. </w:t>
      </w:r>
    </w:p>
    <w:p w:rsidR="00000000" w:rsidDel="00000000" w:rsidP="00000000" w:rsidRDefault="00000000" w:rsidRPr="00000000" w14:paraId="00000002">
      <w:pPr>
        <w:spacing w:line="276"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276"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Świat jest (Twoim) domem - premiera kolekcji NAOKO x Homla </w:t>
      </w:r>
    </w:p>
    <w:p w:rsidR="00000000" w:rsidDel="00000000" w:rsidP="00000000" w:rsidRDefault="00000000" w:rsidRPr="00000000" w14:paraId="00000004">
      <w:pPr>
        <w:spacing w:line="276" w:lineRule="auto"/>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Za nami wyjątkowa premiera kolekcji stworzonej przez marki HOMLA i NAOKO, której towarzyszyła niezapomniana Toskańska Uczta – wydarzenie, które połączyło świat designu z miłością do podróży i włoskich smaków. </w:t>
      </w:r>
      <w:r w:rsidDel="00000000" w:rsidR="00000000" w:rsidRPr="00000000">
        <w:rPr>
          <w:rFonts w:ascii="Century Gothic" w:cs="Century Gothic" w:eastAsia="Century Gothic" w:hAnsi="Century Gothic"/>
          <w:b w:val="1"/>
          <w:rtl w:val="0"/>
        </w:rPr>
        <w:t xml:space="preserve">Wśród zaproszonych gwiazd </w:t>
      </w:r>
      <w:r w:rsidDel="00000000" w:rsidR="00000000" w:rsidRPr="00000000">
        <w:rPr>
          <w:rFonts w:ascii="Century Gothic" w:cs="Century Gothic" w:eastAsia="Century Gothic" w:hAnsi="Century Gothic"/>
          <w:b w:val="1"/>
          <w:rtl w:val="0"/>
        </w:rPr>
        <w:t xml:space="preserve"> znalazły się m.in. Maja Hyży, Agnieszka Mrozińska, Julia Suryś, Modna mama oraz Jeleniewska.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W klimacie pełnym ciepła i domowej atmosfery, pod hasłem „World feels like home. Home feels like HOMLA”, udowodniono, jak łatwo można poczuć się jak w domu, niezależnie od miejsca, w którym się znajdujemy.Każdy element kolekcji został zaprojektowany z myślą o tym, by przenieść przytulną atmosferę domowego wnętrza do każdego zakątka świata. </w:t>
      </w:r>
    </w:p>
    <w:p w:rsidR="00000000" w:rsidDel="00000000" w:rsidP="00000000" w:rsidRDefault="00000000" w:rsidRPr="00000000" w14:paraId="00000007">
      <w:pPr>
        <w:spacing w:after="240" w:before="240" w:line="276" w:lineRule="auto"/>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Nowa kolekcja </w:t>
      </w:r>
      <w:r w:rsidDel="00000000" w:rsidR="00000000" w:rsidRPr="00000000">
        <w:rPr>
          <w:rFonts w:ascii="Century Gothic" w:cs="Century Gothic" w:eastAsia="Century Gothic" w:hAnsi="Century Gothic"/>
          <w:b w:val="1"/>
          <w:sz w:val="22"/>
          <w:szCs w:val="22"/>
          <w:rtl w:val="0"/>
        </w:rPr>
        <w:t xml:space="preserve">NAOKO</w:t>
      </w:r>
      <w:r w:rsidDel="00000000" w:rsidR="00000000" w:rsidRPr="00000000">
        <w:rPr>
          <w:rFonts w:ascii="Century Gothic" w:cs="Century Gothic" w:eastAsia="Century Gothic" w:hAnsi="Century Gothic"/>
          <w:sz w:val="22"/>
          <w:szCs w:val="22"/>
          <w:rtl w:val="0"/>
        </w:rPr>
        <w:t xml:space="preserve"> to prawdziwa oda do podróży i wolności, łącząca funkcjonalność z romantyczną nutą włoskich krajobrazów. Kurtki, które otulają niczym ciepły, toskański wiatr, swetry idealne na chłodne wieczory pod gwiazdami i inne elementy garderoby, zapraszają, by każda codzienna chwila była jak mała, osobista podróż – czy to podczas spaceru po parku, czy w zaciszu własnego domu.</w:t>
      </w:r>
    </w:p>
    <w:p w:rsidR="00000000" w:rsidDel="00000000" w:rsidP="00000000" w:rsidRDefault="00000000" w:rsidRPr="00000000" w14:paraId="00000008">
      <w:pPr>
        <w:spacing w:after="240" w:before="240" w:line="276" w:lineRule="auto"/>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rtl w:val="0"/>
        </w:rPr>
        <w:t xml:space="preserve">HOMLA</w:t>
      </w:r>
      <w:r w:rsidDel="00000000" w:rsidR="00000000" w:rsidRPr="00000000">
        <w:rPr>
          <w:rFonts w:ascii="Century Gothic" w:cs="Century Gothic" w:eastAsia="Century Gothic" w:hAnsi="Century Gothic"/>
          <w:sz w:val="22"/>
          <w:szCs w:val="22"/>
          <w:rtl w:val="0"/>
        </w:rPr>
        <w:t xml:space="preserve"> natomiast przeniosła nas w świat domowego ciepła, tworząc wnętrza pełne harmonii i spokoju. Miękkie poduszki, które przywołują na myśl leniwe popołudnia w toskańskich willach, ciepłe koce, idealne do owijania się przy kominku, i elegancka ceramika, w której można serwować domowe włoskie dania – każdy z tych elementów wprowadzał do przestrzeni niepowtarzalną, przytulną atmosferę.</w:t>
      </w:r>
    </w:p>
    <w:p w:rsidR="00000000" w:rsidDel="00000000" w:rsidP="00000000" w:rsidRDefault="00000000" w:rsidRPr="00000000" w14:paraId="00000009">
      <w:pPr>
        <w:spacing w:line="276" w:lineRule="auto"/>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w:t>
      </w:r>
      <w:r w:rsidDel="00000000" w:rsidR="00000000" w:rsidRPr="00000000">
        <w:rPr>
          <w:rFonts w:ascii="Century Gothic" w:cs="Century Gothic" w:eastAsia="Century Gothic" w:hAnsi="Century Gothic"/>
          <w:i w:val="1"/>
          <w:sz w:val="22"/>
          <w:szCs w:val="22"/>
          <w:rtl w:val="0"/>
        </w:rPr>
        <w:t xml:space="preserve">Podróże są dla nas niekończącym się źródłem inspiracji. To podczas odkrywania nowych miejsc rodzą się pomysły na projekty, które przenoszą atmosferę odwiedzanych miejsc do naszej codzienności. Współpraca z Homlą pozwoliła nam połączyć naszą pasję do odkrywania świata z miłością do pięknych wnętrz. Dzięki tej kolekcji chcemy, by każdy mógł poczuć się jak na relaksującym wyjeździe, nie ruszając się z domu.” </w:t>
      </w:r>
      <w:r w:rsidDel="00000000" w:rsidR="00000000" w:rsidRPr="00000000">
        <w:rPr>
          <w:rFonts w:ascii="Century Gothic" w:cs="Century Gothic" w:eastAsia="Century Gothic" w:hAnsi="Century Gothic"/>
          <w:sz w:val="22"/>
          <w:szCs w:val="22"/>
          <w:rtl w:val="0"/>
        </w:rPr>
        <w:t xml:space="preserve">- komentuje Monika Szyndler, właścicielka i projektantka marki NAOKO. </w:t>
      </w:r>
    </w:p>
    <w:p w:rsidR="00000000" w:rsidDel="00000000" w:rsidP="00000000" w:rsidRDefault="00000000" w:rsidRPr="00000000" w14:paraId="0000000A">
      <w:pPr>
        <w:spacing w:after="240" w:before="240" w:line="276" w:lineRule="auto"/>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Kulminacją wieczoru była </w:t>
      </w:r>
      <w:r w:rsidDel="00000000" w:rsidR="00000000" w:rsidRPr="00000000">
        <w:rPr>
          <w:rFonts w:ascii="Century Gothic" w:cs="Century Gothic" w:eastAsia="Century Gothic" w:hAnsi="Century Gothic"/>
          <w:b w:val="1"/>
          <w:sz w:val="22"/>
          <w:szCs w:val="22"/>
          <w:rtl w:val="0"/>
        </w:rPr>
        <w:t xml:space="preserve">Toskańska Uczta</w:t>
      </w:r>
      <w:r w:rsidDel="00000000" w:rsidR="00000000" w:rsidRPr="00000000">
        <w:rPr>
          <w:rFonts w:ascii="Century Gothic" w:cs="Century Gothic" w:eastAsia="Century Gothic" w:hAnsi="Century Gothic"/>
          <w:sz w:val="22"/>
          <w:szCs w:val="22"/>
          <w:rtl w:val="0"/>
        </w:rPr>
        <w:t xml:space="preserve">, która oczarowała gości smakami rodem z serca Włoch. Na stole pojawiły się świeże oliwki, aromatyczna focaccia, pachnące ziołami makarony i kremowe risotto – każdy kęs przenosił nas w inne zakątki Toskanii. Warsztaty kulinarne, prowadzone przez doświadczonych szefów kuchni, pozwoliły uczestnikom nie tylko zasmakować włoskiej kuchni, ale też poczuć, jak łatwo można przenieść domowe ciepło i miłość do gotowania w dowolne miejsce na świecie. </w:t>
      </w:r>
    </w:p>
    <w:p w:rsidR="00000000" w:rsidDel="00000000" w:rsidP="00000000" w:rsidRDefault="00000000" w:rsidRPr="00000000" w14:paraId="0000000B">
      <w:pPr>
        <w:spacing w:after="240" w:before="240" w:line="276" w:lineRule="auto"/>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Na tle wieczornego wydarzenia doskonale wybrzmiewał motyw podróżniczy – tuż obok campera, który tworzył wyjątkową atmosferę wolności i odkrywania, suszące się na sznurkach ubrania z kolekcji NAOKO dopełniały ten obraz. Inspiracja podróżami była widoczna na każdym kroku – od dekoracji, które przywodziły na myśl włoskie miasteczka, po modę, która doskonale wpisywała się w styl życia podróżników.</w:t>
      </w:r>
      <w:r w:rsidDel="00000000" w:rsidR="00000000" w:rsidRPr="00000000">
        <w:rPr>
          <w:rtl w:val="0"/>
        </w:rPr>
      </w:r>
    </w:p>
    <w:p w:rsidR="00000000" w:rsidDel="00000000" w:rsidP="00000000" w:rsidRDefault="00000000" w:rsidRPr="00000000" w14:paraId="0000000C">
      <w:pPr>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w:t>
      </w:r>
    </w:p>
    <w:p w:rsidR="00000000" w:rsidDel="00000000" w:rsidP="00000000" w:rsidRDefault="00000000" w:rsidRPr="00000000" w14:paraId="0000000D">
      <w:pPr>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NAOKO to polska marka modowa, która dynamicznie rozwija swoje projekty od 2016. Ich kolekcje cieszą się uznaniem na rynku dzięki oryginalnym, kolorowym wzorom, które zainspirowane są m.in. światem Harrego Pottera, Atomówkami i kultowym serialem F.R.I.E.N.D.S. Naoko jako pierwsza marka modowa wypuściła kolekcję AI zaprojektowaną we współpracy z klientkami z całego świata. </w:t>
      </w:r>
    </w:p>
    <w:p w:rsidR="00000000" w:rsidDel="00000000" w:rsidP="00000000" w:rsidRDefault="00000000" w:rsidRPr="00000000" w14:paraId="0000000E">
      <w:pPr>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0F">
      <w:pPr>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Od momentu powstania, marka zyskała silną społeczność, składającą się z niemal 275 milionów fanów </w:t>
      </w:r>
      <w:r w:rsidDel="00000000" w:rsidR="00000000" w:rsidRPr="00000000">
        <w:rPr>
          <w:rFonts w:ascii="Century Gothic" w:cs="Century Gothic" w:eastAsia="Century Gothic" w:hAnsi="Century Gothic"/>
          <w:sz w:val="18"/>
          <w:szCs w:val="18"/>
          <w:rtl w:val="0"/>
        </w:rPr>
        <w:t xml:space="preserve">na Facebooku</w:t>
      </w:r>
      <w:r w:rsidDel="00000000" w:rsidR="00000000" w:rsidRPr="00000000">
        <w:rPr>
          <w:rFonts w:ascii="Century Gothic" w:cs="Century Gothic" w:eastAsia="Century Gothic" w:hAnsi="Century Gothic"/>
          <w:sz w:val="18"/>
          <w:szCs w:val="18"/>
          <w:rtl w:val="0"/>
        </w:rPr>
        <w:t xml:space="preserve">, setek tysięcy odtworzeń reelsów na Instagramie oraz sześciu milionów miesięcznych wyświetleń na platformie Pinterest.</w:t>
      </w:r>
    </w:p>
    <w:p w:rsidR="00000000" w:rsidDel="00000000" w:rsidP="00000000" w:rsidRDefault="00000000" w:rsidRPr="00000000" w14:paraId="00000010">
      <w:pPr>
        <w:spacing w:line="276" w:lineRule="auto"/>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1">
      <w:pPr>
        <w:spacing w:line="276" w:lineRule="auto"/>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2">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ind w:left="0" w:firstLine="0"/>
        <w:jc w:val="both"/>
        <w:rPr>
          <w:rFonts w:ascii="Century Gothic" w:cs="Century Gothic" w:eastAsia="Century Gothic" w:hAnsi="Century Gothic"/>
          <w:b w:val="1"/>
          <w:sz w:val="22"/>
          <w:szCs w:val="22"/>
        </w:rPr>
      </w:pPr>
      <w:r w:rsidDel="00000000" w:rsidR="00000000" w:rsidRPr="00000000">
        <w:rPr>
          <w:rtl w:val="0"/>
        </w:rPr>
      </w:r>
    </w:p>
    <w:p w:rsidR="00000000" w:rsidDel="00000000" w:rsidP="00000000" w:rsidRDefault="00000000" w:rsidRPr="00000000" w14:paraId="00000013">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76" w:lineRule="auto"/>
        <w:ind w:left="0" w:firstLine="0"/>
        <w:jc w:val="both"/>
        <w:rPr>
          <w:rFonts w:ascii="Roboto" w:cs="Roboto" w:eastAsia="Roboto" w:hAnsi="Roboto"/>
          <w:sz w:val="21"/>
          <w:szCs w:val="21"/>
          <w:highlight w:val="white"/>
        </w:rPr>
      </w:pPr>
      <w:r w:rsidDel="00000000" w:rsidR="00000000" w:rsidRPr="00000000">
        <w:rPr>
          <w:rtl w:val="0"/>
        </w:rPr>
      </w:r>
    </w:p>
    <w:sectPr>
      <w:headerReference r:id="rId7" w:type="default"/>
      <w:footerReference r:id="rId8" w:type="default"/>
      <w:pgSz w:h="16840" w:w="1190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Comfortaa">
    <w:embedRegular w:fontKey="{00000000-0000-0000-0000-000000000000}" r:id="rId9" w:subsetted="0"/>
    <w:embedBold w:fontKey="{00000000-0000-0000-0000-000000000000}" r:id="rId10" w:subsetted="0"/>
  </w:font>
  <w:font w:name="Century Gothic">
    <w:embedRegular w:fontKey="{00000000-0000-0000-0000-000000000000}" r:id="rId11" w:subsetted="0"/>
    <w:embedBold w:fontKey="{00000000-0000-0000-0000-000000000000}" r:id="rId12" w:subsetted="0"/>
    <w:embedItalic w:fontKey="{00000000-0000-0000-0000-000000000000}" r:id="rId13" w:subsetted="0"/>
    <w:embedBoldItalic w:fontKey="{00000000-0000-0000-0000-000000000000}" r:id="rId1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jc w:val="center"/>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Kontakt dla mediów: </w:t>
    </w:r>
  </w:p>
  <w:p w:rsidR="00000000" w:rsidDel="00000000" w:rsidP="00000000" w:rsidRDefault="00000000" w:rsidRPr="00000000" w14:paraId="00000016">
    <w:pPr>
      <w:jc w:val="center"/>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Karolina Rutkowska </w:t>
    </w:r>
  </w:p>
  <w:p w:rsidR="00000000" w:rsidDel="00000000" w:rsidP="00000000" w:rsidRDefault="00000000" w:rsidRPr="00000000" w14:paraId="00000017">
    <w:pPr>
      <w:jc w:val="center"/>
      <w:rPr>
        <w:rFonts w:ascii="Comfortaa" w:cs="Comfortaa" w:eastAsia="Comfortaa" w:hAnsi="Comfortaa"/>
        <w:sz w:val="18"/>
        <w:szCs w:val="18"/>
      </w:rPr>
    </w:pPr>
    <w:hyperlink r:id="rId1">
      <w:r w:rsidDel="00000000" w:rsidR="00000000" w:rsidRPr="00000000">
        <w:rPr>
          <w:rFonts w:ascii="Comfortaa" w:cs="Comfortaa" w:eastAsia="Comfortaa" w:hAnsi="Comfortaa"/>
          <w:color w:val="1155cc"/>
          <w:sz w:val="18"/>
          <w:szCs w:val="18"/>
          <w:u w:val="single"/>
          <w:rtl w:val="0"/>
        </w:rPr>
        <w:t xml:space="preserve">k.rutkowska@lensomai.com</w:t>
      </w:r>
    </w:hyperlink>
    <w:r w:rsidDel="00000000" w:rsidR="00000000" w:rsidRPr="00000000">
      <w:rPr>
        <w:rFonts w:ascii="Comfortaa" w:cs="Comfortaa" w:eastAsia="Comfortaa" w:hAnsi="Comfortaa"/>
        <w:sz w:val="18"/>
        <w:szCs w:val="18"/>
        <w:rtl w:val="0"/>
      </w:rPr>
      <w:t xml:space="preserve"> </w:t>
    </w:r>
  </w:p>
  <w:p w:rsidR="00000000" w:rsidDel="00000000" w:rsidP="00000000" w:rsidRDefault="00000000" w:rsidRPr="00000000" w14:paraId="00000018">
    <w:pPr>
      <w:jc w:val="center"/>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tel. +48 572 506 965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jc w:val="center"/>
      <w:rPr/>
    </w:pPr>
    <w:r w:rsidDel="00000000" w:rsidR="00000000" w:rsidRPr="00000000">
      <w:rPr>
        <w:rFonts w:ascii="Montserrat" w:cs="Montserrat" w:eastAsia="Montserrat" w:hAnsi="Montserrat"/>
        <w:sz w:val="22"/>
        <w:szCs w:val="22"/>
      </w:rPr>
      <w:drawing>
        <wp:inline distB="114300" distT="114300" distL="114300" distR="114300">
          <wp:extent cx="2171700" cy="1109345"/>
          <wp:effectExtent b="0" l="0" r="0" t="0"/>
          <wp:docPr id="14" name="image1.jpg"/>
          <a:graphic>
            <a:graphicData uri="http://schemas.openxmlformats.org/drawingml/2006/picture">
              <pic:pic>
                <pic:nvPicPr>
                  <pic:cNvPr id="0" name="image1.jpg"/>
                  <pic:cNvPicPr preferRelativeResize="0"/>
                </pic:nvPicPr>
                <pic:blipFill>
                  <a:blip r:embed="rId1"/>
                  <a:srcRect b="31338" l="30401" r="31977" t="31292"/>
                  <a:stretch>
                    <a:fillRect/>
                  </a:stretch>
                </pic:blipFill>
                <pic:spPr>
                  <a:xfrm>
                    <a:off x="0" y="0"/>
                    <a:ext cx="2171700" cy="110934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p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qFormat w:val="1"/>
  </w:style>
  <w:style w:type="paragraph" w:styleId="Nagwek1">
    <w:name w:val="heading 1"/>
    <w:basedOn w:val="Normalny"/>
    <w:link w:val="Nagwek1Znak"/>
    <w:uiPriority w:val="9"/>
    <w:qFormat w:val="1"/>
    <w:rsid w:val="00320586"/>
    <w:pPr>
      <w:spacing w:after="100" w:afterAutospacing="1" w:before="100" w:beforeAutospacing="1"/>
      <w:outlineLvl w:val="0"/>
    </w:pPr>
    <w:rPr>
      <w:rFonts w:ascii="Times New Roman" w:cs="Times New Roman" w:eastAsia="Times New Roman" w:hAnsi="Times New Roman"/>
      <w:b w:val="1"/>
      <w:bCs w:val="1"/>
      <w:kern w:val="36"/>
      <w:sz w:val="48"/>
      <w:szCs w:val="48"/>
      <w:lang w:eastAsia="pl-PL"/>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paragraph" w:styleId="p1" w:customStyle="1">
    <w:name w:val="p1"/>
    <w:basedOn w:val="Normalny"/>
    <w:rsid w:val="00204182"/>
    <w:pPr>
      <w:spacing w:after="100" w:afterAutospacing="1" w:before="100" w:beforeAutospacing="1"/>
    </w:pPr>
    <w:rPr>
      <w:rFonts w:ascii="Times New Roman" w:cs="Times New Roman" w:eastAsia="Times New Roman" w:hAnsi="Times New Roman"/>
      <w:lang w:eastAsia="pl-PL"/>
    </w:rPr>
  </w:style>
  <w:style w:type="paragraph" w:styleId="p2" w:customStyle="1">
    <w:name w:val="p2"/>
    <w:basedOn w:val="Normalny"/>
    <w:rsid w:val="00204182"/>
    <w:pPr>
      <w:spacing w:after="100" w:afterAutospacing="1" w:before="100" w:beforeAutospacing="1"/>
    </w:pPr>
    <w:rPr>
      <w:rFonts w:ascii="Times New Roman" w:cs="Times New Roman" w:eastAsia="Times New Roman" w:hAnsi="Times New Roman"/>
      <w:lang w:eastAsia="pl-PL"/>
    </w:rPr>
  </w:style>
  <w:style w:type="character" w:styleId="apple-converted-space" w:customStyle="1">
    <w:name w:val="apple-converted-space"/>
    <w:basedOn w:val="Domylnaczcionkaakapitu"/>
    <w:rsid w:val="00204182"/>
  </w:style>
  <w:style w:type="paragraph" w:styleId="Tekstdymka">
    <w:name w:val="Balloon Text"/>
    <w:basedOn w:val="Normalny"/>
    <w:link w:val="TekstdymkaZnak"/>
    <w:uiPriority w:val="99"/>
    <w:semiHidden w:val="1"/>
    <w:unhideWhenUsed w:val="1"/>
    <w:rsid w:val="00204182"/>
    <w:rPr>
      <w:rFonts w:ascii="Times New Roman" w:cs="Times New Roman" w:hAnsi="Times New Roman"/>
      <w:sz w:val="18"/>
      <w:szCs w:val="18"/>
    </w:rPr>
  </w:style>
  <w:style w:type="character" w:styleId="TekstdymkaZnak" w:customStyle="1">
    <w:name w:val="Tekst dymka Znak"/>
    <w:basedOn w:val="Domylnaczcionkaakapitu"/>
    <w:link w:val="Tekstdymka"/>
    <w:uiPriority w:val="99"/>
    <w:semiHidden w:val="1"/>
    <w:rsid w:val="00204182"/>
    <w:rPr>
      <w:rFonts w:ascii="Times New Roman" w:cs="Times New Roman" w:hAnsi="Times New Roman"/>
      <w:sz w:val="18"/>
      <w:szCs w:val="18"/>
    </w:rPr>
  </w:style>
  <w:style w:type="paragraph" w:styleId="ox-b3677aaa44-western" w:customStyle="1">
    <w:name w:val="ox-b3677aaa44-western"/>
    <w:basedOn w:val="Normalny"/>
    <w:rsid w:val="00720879"/>
    <w:pPr>
      <w:spacing w:after="100" w:afterAutospacing="1" w:before="100" w:beforeAutospacing="1"/>
    </w:pPr>
    <w:rPr>
      <w:rFonts w:ascii="Times New Roman" w:cs="Times New Roman" w:eastAsia="Times New Roman" w:hAnsi="Times New Roman"/>
      <w:lang w:eastAsia="pl-PL"/>
    </w:rPr>
  </w:style>
  <w:style w:type="character" w:styleId="Pogrubienie">
    <w:name w:val="Strong"/>
    <w:basedOn w:val="Domylnaczcionkaakapitu"/>
    <w:uiPriority w:val="22"/>
    <w:qFormat w:val="1"/>
    <w:rsid w:val="00720879"/>
    <w:rPr>
      <w:b w:val="1"/>
      <w:bCs w:val="1"/>
    </w:rPr>
  </w:style>
  <w:style w:type="paragraph" w:styleId="Tekstprzypisukocowego">
    <w:name w:val="endnote text"/>
    <w:basedOn w:val="Normalny"/>
    <w:link w:val="TekstprzypisukocowegoZnak"/>
    <w:uiPriority w:val="99"/>
    <w:semiHidden w:val="1"/>
    <w:unhideWhenUsed w:val="1"/>
    <w:rsid w:val="003107BB"/>
    <w:rPr>
      <w:sz w:val="20"/>
      <w:szCs w:val="20"/>
    </w:rPr>
  </w:style>
  <w:style w:type="character" w:styleId="TekstprzypisukocowegoZnak" w:customStyle="1">
    <w:name w:val="Tekst przypisu końcowego Znak"/>
    <w:basedOn w:val="Domylnaczcionkaakapitu"/>
    <w:link w:val="Tekstprzypisukocowego"/>
    <w:uiPriority w:val="99"/>
    <w:semiHidden w:val="1"/>
    <w:rsid w:val="003107BB"/>
    <w:rPr>
      <w:sz w:val="20"/>
      <w:szCs w:val="20"/>
    </w:rPr>
  </w:style>
  <w:style w:type="character" w:styleId="Odwoanieprzypisukocowego">
    <w:name w:val="endnote reference"/>
    <w:basedOn w:val="Domylnaczcionkaakapitu"/>
    <w:uiPriority w:val="99"/>
    <w:semiHidden w:val="1"/>
    <w:unhideWhenUsed w:val="1"/>
    <w:rsid w:val="003107BB"/>
    <w:rPr>
      <w:vertAlign w:val="superscript"/>
    </w:rPr>
  </w:style>
  <w:style w:type="paragraph" w:styleId="NormalnyWeb">
    <w:name w:val="Normal (Web)"/>
    <w:basedOn w:val="Normalny"/>
    <w:uiPriority w:val="99"/>
    <w:semiHidden w:val="1"/>
    <w:unhideWhenUsed w:val="1"/>
    <w:rsid w:val="00357A1D"/>
    <w:pPr>
      <w:spacing w:after="100" w:afterAutospacing="1" w:before="100" w:beforeAutospacing="1"/>
    </w:pPr>
    <w:rPr>
      <w:rFonts w:ascii="Times New Roman" w:cs="Times New Roman" w:eastAsia="Times New Roman" w:hAnsi="Times New Roman"/>
      <w:lang w:eastAsia="pl-PL"/>
    </w:rPr>
  </w:style>
  <w:style w:type="character" w:styleId="Hipercze">
    <w:name w:val="Hyperlink"/>
    <w:basedOn w:val="Domylnaczcionkaakapitu"/>
    <w:uiPriority w:val="99"/>
    <w:semiHidden w:val="1"/>
    <w:unhideWhenUsed w:val="1"/>
    <w:rsid w:val="00357A1D"/>
    <w:rPr>
      <w:color w:val="0000ff"/>
      <w:u w:val="single"/>
    </w:rPr>
  </w:style>
  <w:style w:type="character" w:styleId="Nagwek1Znak" w:customStyle="1">
    <w:name w:val="Nagłówek 1 Znak"/>
    <w:basedOn w:val="Domylnaczcionkaakapitu"/>
    <w:link w:val="Nagwek1"/>
    <w:uiPriority w:val="9"/>
    <w:rsid w:val="00320586"/>
    <w:rPr>
      <w:rFonts w:ascii="Times New Roman" w:cs="Times New Roman" w:eastAsia="Times New Roman" w:hAnsi="Times New Roman"/>
      <w:b w:val="1"/>
      <w:bCs w:val="1"/>
      <w:kern w:val="36"/>
      <w:sz w:val="48"/>
      <w:szCs w:val="48"/>
      <w:lang w:eastAsia="pl-PL"/>
    </w:rPr>
  </w:style>
  <w:style w:type="character" w:styleId="Uwydatnienie">
    <w:name w:val="Emphasis"/>
    <w:basedOn w:val="Domylnaczcionkaakapitu"/>
    <w:uiPriority w:val="20"/>
    <w:qFormat w:val="1"/>
    <w:rsid w:val="009A0D5C"/>
    <w:rPr>
      <w:i w:val="1"/>
      <w:iCs w:val="1"/>
    </w:rPr>
  </w:style>
  <w:style w:type="character" w:styleId="Odwoaniedokomentarza">
    <w:name w:val="annotation reference"/>
    <w:basedOn w:val="Domylnaczcionkaakapitu"/>
    <w:uiPriority w:val="99"/>
    <w:semiHidden w:val="1"/>
    <w:unhideWhenUsed w:val="1"/>
    <w:rsid w:val="00E377AD"/>
    <w:rPr>
      <w:sz w:val="16"/>
      <w:szCs w:val="16"/>
    </w:rPr>
  </w:style>
  <w:style w:type="paragraph" w:styleId="Tekstkomentarza">
    <w:name w:val="annotation text"/>
    <w:basedOn w:val="Normalny"/>
    <w:link w:val="TekstkomentarzaZnak"/>
    <w:uiPriority w:val="99"/>
    <w:semiHidden w:val="1"/>
    <w:unhideWhenUsed w:val="1"/>
    <w:rsid w:val="00E377AD"/>
    <w:rPr>
      <w:sz w:val="20"/>
      <w:szCs w:val="20"/>
    </w:rPr>
  </w:style>
  <w:style w:type="character" w:styleId="TekstkomentarzaZnak" w:customStyle="1">
    <w:name w:val="Tekst komentarza Znak"/>
    <w:basedOn w:val="Domylnaczcionkaakapitu"/>
    <w:link w:val="Tekstkomentarza"/>
    <w:uiPriority w:val="99"/>
    <w:semiHidden w:val="1"/>
    <w:rsid w:val="00E377AD"/>
    <w:rPr>
      <w:sz w:val="20"/>
      <w:szCs w:val="20"/>
    </w:rPr>
  </w:style>
  <w:style w:type="paragraph" w:styleId="Tematkomentarza">
    <w:name w:val="annotation subject"/>
    <w:basedOn w:val="Tekstkomentarza"/>
    <w:next w:val="Tekstkomentarza"/>
    <w:link w:val="TematkomentarzaZnak"/>
    <w:uiPriority w:val="99"/>
    <w:semiHidden w:val="1"/>
    <w:unhideWhenUsed w:val="1"/>
    <w:rsid w:val="00E377AD"/>
    <w:rPr>
      <w:b w:val="1"/>
      <w:bCs w:val="1"/>
    </w:rPr>
  </w:style>
  <w:style w:type="character" w:styleId="TematkomentarzaZnak" w:customStyle="1">
    <w:name w:val="Temat komentarza Znak"/>
    <w:basedOn w:val="TekstkomentarzaZnak"/>
    <w:link w:val="Tematkomentarza"/>
    <w:uiPriority w:val="99"/>
    <w:semiHidden w:val="1"/>
    <w:rsid w:val="00E377AD"/>
    <w:rPr>
      <w:b w:val="1"/>
      <w:bCs w:val="1"/>
      <w:sz w:val="20"/>
      <w:szCs w:val="20"/>
    </w:rPr>
  </w:style>
  <w:style w:type="paragraph" w:styleId="Poprawka">
    <w:name w:val="Revision"/>
    <w:hidden w:val="1"/>
    <w:uiPriority w:val="99"/>
    <w:semiHidden w:val="1"/>
    <w:rsid w:val="00BB2EC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1" Type="http://schemas.openxmlformats.org/officeDocument/2006/relationships/font" Target="fonts/CenturyGothic-regular.ttf"/><Relationship Id="rId10" Type="http://schemas.openxmlformats.org/officeDocument/2006/relationships/font" Target="fonts/Comfortaa-bold.ttf"/><Relationship Id="rId13" Type="http://schemas.openxmlformats.org/officeDocument/2006/relationships/font" Target="fonts/CenturyGothic-italic.ttf"/><Relationship Id="rId12" Type="http://schemas.openxmlformats.org/officeDocument/2006/relationships/font" Target="fonts/CenturyGothic-bold.ttf"/><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9" Type="http://schemas.openxmlformats.org/officeDocument/2006/relationships/font" Target="fonts/Comfortaa-regular.ttf"/><Relationship Id="rId14" Type="http://schemas.openxmlformats.org/officeDocument/2006/relationships/font" Target="fonts/CenturyGothic-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k.rutkowska@lensoma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fkyNSbEJ4Ior/sSAz3aFh1JEmA==">CgMxLjA4AHIhMXdoNk5nVHJMR1pOcmFoQVJxYi1DR3loNTlHamxpOTk4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2021-06-25T07:16:00Z</dcterms:created>
  <dc:creator>The ICON Agency</dc:creator>
</cp:coreProperties>
</file>